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29" w:rsidRPr="00F0060A" w:rsidRDefault="00C30929" w:rsidP="00C30929">
      <w:pPr>
        <w:spacing w:after="0" w:line="240" w:lineRule="auto"/>
        <w:jc w:val="center"/>
        <w:rPr>
          <w:rFonts w:ascii="Verdana" w:hAnsi="Verdana" w:cs="Times New Roman"/>
          <w:b/>
          <w:sz w:val="17"/>
          <w:szCs w:val="17"/>
          <w:lang w:val="pl-PL"/>
        </w:rPr>
      </w:pPr>
      <w:bookmarkStart w:id="0" w:name="_GoBack"/>
      <w:r w:rsidRPr="00F0060A">
        <w:rPr>
          <w:rFonts w:ascii="Verdana" w:hAnsi="Verdana" w:cs="Times New Roman"/>
          <w:b/>
          <w:sz w:val="17"/>
          <w:szCs w:val="17"/>
          <w:lang w:val="pl-PL"/>
        </w:rPr>
        <w:t xml:space="preserve">Katedra </w:t>
      </w:r>
      <w:proofErr w:type="spellStart"/>
      <w:r w:rsidRPr="00F0060A">
        <w:rPr>
          <w:rFonts w:ascii="Verdana" w:hAnsi="Verdana" w:cs="Times New Roman"/>
          <w:b/>
          <w:sz w:val="17"/>
          <w:szCs w:val="17"/>
          <w:lang w:val="pl-PL"/>
        </w:rPr>
        <w:t>Performatyki</w:t>
      </w:r>
      <w:proofErr w:type="spellEnd"/>
      <w:r w:rsidRPr="00F0060A">
        <w:rPr>
          <w:rFonts w:ascii="Verdana" w:hAnsi="Verdana" w:cs="Times New Roman"/>
          <w:b/>
          <w:sz w:val="17"/>
          <w:szCs w:val="17"/>
          <w:lang w:val="pl-PL"/>
        </w:rPr>
        <w:t xml:space="preserve"> UJ zaprasza na studencko-doktorancką konferencję naukową zatytułowaną:</w:t>
      </w:r>
    </w:p>
    <w:p w:rsidR="00C30929" w:rsidRPr="00F0060A" w:rsidRDefault="00C30929" w:rsidP="00C30929">
      <w:pPr>
        <w:spacing w:after="0" w:line="240" w:lineRule="auto"/>
        <w:jc w:val="center"/>
        <w:rPr>
          <w:rFonts w:ascii="Verdana" w:hAnsi="Verdana" w:cs="Times New Roman"/>
          <w:b/>
          <w:sz w:val="17"/>
          <w:szCs w:val="17"/>
          <w:lang w:val="pl-PL"/>
        </w:rPr>
      </w:pPr>
      <w:r w:rsidRPr="00F0060A">
        <w:rPr>
          <w:rFonts w:ascii="Verdana" w:hAnsi="Verdana" w:cs="Times New Roman"/>
          <w:b/>
          <w:sz w:val="17"/>
          <w:szCs w:val="17"/>
          <w:lang w:val="pl-PL"/>
        </w:rPr>
        <w:t>„Wiedza i niewiedza – współczesne praktyki produkcji i negacji wiedzy”.</w:t>
      </w:r>
    </w:p>
    <w:p w:rsidR="00C30929" w:rsidRPr="00F0060A" w:rsidRDefault="00C30929" w:rsidP="00C30929">
      <w:pPr>
        <w:spacing w:after="0" w:line="240" w:lineRule="auto"/>
        <w:jc w:val="center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>Uniwersytet Jagielloński, Kraków</w:t>
      </w:r>
      <w:r w:rsidRPr="00F0060A">
        <w:rPr>
          <w:rFonts w:ascii="Verdana" w:hAnsi="Verdana" w:cs="Times New Roman"/>
          <w:b/>
          <w:sz w:val="17"/>
          <w:szCs w:val="17"/>
          <w:lang w:val="pl-PL"/>
        </w:rPr>
        <w:t>, 28-30 kwietnia 2021 roku</w:t>
      </w:r>
      <w:r w:rsidRPr="00F0060A">
        <w:rPr>
          <w:rFonts w:ascii="Verdana" w:hAnsi="Verdana" w:cs="Times New Roman"/>
          <w:sz w:val="17"/>
          <w:szCs w:val="17"/>
          <w:lang w:val="pl-PL"/>
        </w:rPr>
        <w:t xml:space="preserve"> </w:t>
      </w:r>
    </w:p>
    <w:p w:rsidR="00C30929" w:rsidRPr="00F0060A" w:rsidRDefault="00C30929" w:rsidP="00C30929">
      <w:pPr>
        <w:spacing w:after="0" w:line="240" w:lineRule="auto"/>
        <w:jc w:val="center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Organizatorzy: Ewa Bal, Mateusz Chaberski, Łucja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Iwanczewska</w:t>
      </w:r>
      <w:proofErr w:type="spellEnd"/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Czy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koronawirus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istnieje a może to jedynie mistyfikacja służąca dyscyplinowaniu społeczeństwa? Czy szczepionki szkodzą czy ratują życie? Czy katastrofa klimatyczna ma miejsce, a może, jak twierdzą górnicy, to tylko wymysł polityków zmierzający do pozbawienia ich pracy? A ziemia, czy jest okrągła czy płaska? Wydawałoby się, że naukowcy znaleźli już dawno odpowiedzi na te i podobne pytania. A ich ustaleń jeszcze bodaj na początku lat 80. XX wieku nikt w zasadzie nie kwestionował, bo przecież była to wiedza ekspercka, operująca określonymi strategiami retorycznymi uwierzytelniającymi jej obiektywny charakter i dostępna raczej w reglamentowany sposób (osobom wykształconym posiadającym materialne środki, by korzystać z prasy i książek). 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Wiele jednak zmieniło się w sposobie postrzegania wiedzy naukowej wraz z rozwojem nowych technologii, zarówno tych służących laboratoryjnej i badawczej pracy, jak i samej ogólnodostępności i dystrybucji wiedzy. Dzisiaj przy właściwie nieograniczonej dostępności do wyników rozmaitych badań (usieciowionym i globalnym handlu,  publikacjach w otwartym dostępie w formie cyfrowej) argumenty naukowców okazują się często mniej przekonujące niż wiedza oferowana przez lokalnych i globalnych aktywistów, ideologów. Często też o wiele skuteczniej niż kiedyś taka wiedza bywa powielana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wiralnie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w różnego rodzaju bańkach filtrujących. W rezultacie o katastrofie ekologicznej lepiej niż naukowiec opowie nam w filmie David Attenborough (jako jej 94-letni świadek) albo 17-letnia Greta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Thunberg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>, która porzuca szkołę, by pod ostrzałem obiektywów telewizyjnych walczyć na polu międzynarodowym o przyszłość Ziemi. Poza tym, nie każde tzw. „głupie pytanie” musi być od razu brzmieć jak znamię czasów post-prawdy. Niektóre prowokacyjnie brzmiące kwestie otwierają nas przecież na poznanie świata z perspektywy podmiotów dotąd marginalizowanych lub słabszych.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 Jak zatem mamy odnaleźć się w świecie, w którym dotychczasowe strategie budowania autorytetu obiektywnej wiedzy naukowej okazują się niewystarczające, a sama wiedza ulega ciągłej negacji? Czy możemy znaleźć jakieś nowe sposoby jej wytwarzania i rozpowszechniania? A może nie ma już jednej wiedzy obiektywnej i przyszedł czas na współistnienie wielu wiedz lub wielu sposobów jej wytwarzania? 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>Druga odsłona cyklu konferencyjnego „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Performatyka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– poza kanonem” zatytułowana jest: „Wiedza i niewiedza – współczesne praktyki produkcji i negacji wiedzy”. Tym razem chcemy zaprosić młodych badaczy do wspólnego namysłu nad tym, jak i w jakim celu oraz przez kogo produkuje się dzisiaj i neguje wiedzę. Będziemy się przyglądać temu, co sprawia, że jedne ustalenia naukowców uznajemy za wiarygodne, inne zaś odrzucamy. Jakie strategie dramaturgiczne, retoryczne i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performatywne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służą wytwarzaniu i utwierdzaniu określonej wiedzy o świecie oraz w jaki sposób udaje się rzekome naukowe prawdy podważyć? Czy chcemy dzięki tym strategiom tworzyć bardziej sprawiedliwe i różnorodne światy, a może podporządkować świat określonej ideologii i jego „jedynie słusznej” wizji?  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b/>
          <w:sz w:val="17"/>
          <w:szCs w:val="17"/>
          <w:lang w:val="pl-PL"/>
        </w:rPr>
      </w:pPr>
      <w:r w:rsidRPr="00F0060A">
        <w:rPr>
          <w:rFonts w:ascii="Verdana" w:hAnsi="Verdana" w:cs="Times New Roman"/>
          <w:b/>
          <w:sz w:val="17"/>
          <w:szCs w:val="17"/>
          <w:lang w:val="pl-PL"/>
        </w:rPr>
        <w:t>Odpowiedzi na tak postanowione pytanie chcielibyśmy pogrupować wokół następujących zagadnień problemowych: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- „na własne oczy widziałem” -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okulocentryczny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paradygmat wiedzy naukowej i sposoby jego podważania,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>- "sztuka jako laboratorium rzeczywistości” - od sztuk stosowanych społecznie, kapitalizmu kognitywnego, aż po inne możliwe strategie ustanawiania wiedzy przez sztukę,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- afektywne strategie uwierzytelniana wiedzy i ich funkcja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wspólnototwórcza</w:t>
      </w:r>
      <w:proofErr w:type="spellEnd"/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-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fejk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newsy, bańki informacyjne i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cyberplemiona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jako środowiska dystrybucji wiedzy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>- „nie ma jednej wiedzy, są tylko wiedze lokalne” – strategie kontestowania obiektywizmu naukowego przez marginalizowane dotąd grypy społeczne (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genderowe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,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queerowe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>, etniczne czy rasowe)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- „żyjemy w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pluriwersum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” – praktyki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dekolonialne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w służbie nowych epistemologii  </w:t>
      </w:r>
    </w:p>
    <w:p w:rsidR="00C30929" w:rsidRPr="00F0060A" w:rsidRDefault="00C30929" w:rsidP="00C30929">
      <w:pPr>
        <w:spacing w:after="0" w:line="240" w:lineRule="auto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- wiedza o świecie w czasach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antropocenu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-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posthumanistyczne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strategie wytwarzania wiedzy w relacji z nie-ludźmi"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>Propozycje 15 minutowych wystąpień, o objętości około 300 słów, należy zgłaszać</w:t>
      </w:r>
      <w:r w:rsidRPr="00F0060A">
        <w:rPr>
          <w:rFonts w:ascii="Verdana" w:hAnsi="Verdana" w:cs="Times New Roman"/>
          <w:b/>
          <w:sz w:val="17"/>
          <w:szCs w:val="17"/>
          <w:lang w:val="pl-PL"/>
        </w:rPr>
        <w:t xml:space="preserve"> do dnia 30 stycznia 2021 roku</w:t>
      </w:r>
      <w:r w:rsidRPr="00F0060A">
        <w:rPr>
          <w:rFonts w:ascii="Verdana" w:hAnsi="Verdana" w:cs="Times New Roman"/>
          <w:sz w:val="17"/>
          <w:szCs w:val="17"/>
          <w:lang w:val="pl-PL"/>
        </w:rPr>
        <w:t xml:space="preserve"> na adres mailowy: </w:t>
      </w:r>
      <w:hyperlink r:id="rId5" w:history="1">
        <w:r w:rsidRPr="00F0060A">
          <w:rPr>
            <w:rStyle w:val="Hipercze"/>
            <w:rFonts w:ascii="Verdana" w:hAnsi="Verdana" w:cs="Times New Roman"/>
            <w:sz w:val="17"/>
            <w:szCs w:val="17"/>
            <w:lang w:val="pl-PL"/>
          </w:rPr>
          <w:t>performujemyswiat@uj.edu.pl</w:t>
        </w:r>
      </w:hyperlink>
      <w:r w:rsidRPr="00F0060A">
        <w:rPr>
          <w:rFonts w:ascii="Verdana" w:hAnsi="Verdana" w:cs="Times New Roman"/>
          <w:sz w:val="17"/>
          <w:szCs w:val="17"/>
          <w:lang w:val="pl-PL"/>
        </w:rPr>
        <w:t xml:space="preserve"> 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Powiadomienie o zaakceptowaniu propozycji wystąpień </w:t>
      </w:r>
      <w:r w:rsidRPr="00F0060A">
        <w:rPr>
          <w:rFonts w:ascii="Verdana" w:hAnsi="Verdana" w:cs="Times New Roman"/>
          <w:b/>
          <w:sz w:val="17"/>
          <w:szCs w:val="17"/>
          <w:lang w:val="pl-PL"/>
        </w:rPr>
        <w:t>do 15 lutego 2021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Opłata konferencyjna: 60 złotych 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>Efektem konferencji będzie publikacja wybranych artykułów formie ebooka w punktowanym wydawnictwie naukowym.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b/>
          <w:sz w:val="17"/>
          <w:szCs w:val="17"/>
          <w:lang w:val="pl-PL"/>
        </w:rPr>
      </w:pPr>
      <w:r w:rsidRPr="00F0060A">
        <w:rPr>
          <w:rFonts w:ascii="Verdana" w:hAnsi="Verdana" w:cs="Times New Roman"/>
          <w:b/>
          <w:sz w:val="17"/>
          <w:szCs w:val="17"/>
          <w:lang w:val="pl-PL"/>
        </w:rPr>
        <w:t>Wykłady/ warsztaty/ obrady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Obrady konferencyjne odbywać się będą w formie okrągłych stołów poświęconych określonym kręgom problemowym, podczas których uczestnicy wygłoszą swoje wystąpienia i prowadzić będą dyskusję pod opieką moderatora.  Obradom towarzyszyć będą wykłady mistrzowskie oraz warsztaty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performatyczne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>.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b/>
          <w:sz w:val="17"/>
          <w:szCs w:val="17"/>
          <w:lang w:val="pl-PL"/>
        </w:rPr>
      </w:pPr>
      <w:r w:rsidRPr="00F0060A">
        <w:rPr>
          <w:rFonts w:ascii="Verdana" w:hAnsi="Verdana" w:cs="Times New Roman"/>
          <w:b/>
          <w:sz w:val="17"/>
          <w:szCs w:val="17"/>
          <w:lang w:val="en-US"/>
        </w:rPr>
        <w:t xml:space="preserve">Keynote speaker: prof. </w:t>
      </w:r>
      <w:proofErr w:type="spellStart"/>
      <w:r w:rsidRPr="00F0060A">
        <w:rPr>
          <w:rFonts w:ascii="Verdana" w:hAnsi="Verdana" w:cs="Times New Roman"/>
          <w:b/>
          <w:sz w:val="17"/>
          <w:szCs w:val="17"/>
          <w:lang w:val="en-US"/>
        </w:rPr>
        <w:t>dr</w:t>
      </w:r>
      <w:proofErr w:type="spellEnd"/>
      <w:r w:rsidRPr="00F0060A">
        <w:rPr>
          <w:rFonts w:ascii="Verdana" w:hAnsi="Verdana" w:cs="Times New Roman"/>
          <w:b/>
          <w:sz w:val="17"/>
          <w:szCs w:val="17"/>
          <w:lang w:val="en-US"/>
        </w:rPr>
        <w:t xml:space="preserve"> hab. </w:t>
      </w:r>
      <w:r w:rsidRPr="00F0060A">
        <w:rPr>
          <w:rFonts w:ascii="Verdana" w:hAnsi="Verdana" w:cs="Times New Roman"/>
          <w:b/>
          <w:sz w:val="17"/>
          <w:szCs w:val="17"/>
          <w:lang w:val="pl-PL"/>
        </w:rPr>
        <w:t>Małgorzata Sugiera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Temat wykładu: Sposoby podważania paradygmatu wiedzy naukowej i podstaw zachodniej epistemologii w ostatnim 30-leciu i rola sztuk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performatywnych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w tym procesie. 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b/>
          <w:sz w:val="17"/>
          <w:szCs w:val="17"/>
          <w:lang w:val="pl-PL"/>
        </w:rPr>
      </w:pPr>
      <w:r w:rsidRPr="00F0060A">
        <w:rPr>
          <w:rFonts w:ascii="Verdana" w:hAnsi="Verdana" w:cs="Times New Roman"/>
          <w:b/>
          <w:sz w:val="17"/>
          <w:szCs w:val="17"/>
          <w:lang w:val="pl-PL"/>
        </w:rPr>
        <w:t xml:space="preserve">Warsztaty: </w:t>
      </w:r>
    </w:p>
    <w:p w:rsidR="00C30929" w:rsidRPr="00F0060A" w:rsidRDefault="00C30929" w:rsidP="00C3092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lastRenderedPageBreak/>
        <w:t xml:space="preserve">Usytuowane poznanie na ruinach Wschodniej Europy.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Performanse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etniczności i radioaktywności. Prowadzący: </w:t>
      </w:r>
      <w:r w:rsidRPr="00F0060A">
        <w:rPr>
          <w:rFonts w:ascii="Verdana" w:hAnsi="Verdana" w:cs="Times New Roman"/>
          <w:b/>
          <w:sz w:val="17"/>
          <w:szCs w:val="17"/>
          <w:lang w:val="pl-PL"/>
        </w:rPr>
        <w:t>dr hab. prof. UJ Ewa Bal i dr Mateusz Chaberski</w:t>
      </w:r>
    </w:p>
    <w:p w:rsidR="00C30929" w:rsidRPr="00F0060A" w:rsidRDefault="00C30929" w:rsidP="00C3092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Pochód przez news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feed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– ćwiczenia z chodzenia po labiryncie Internetu, Prowadzący: dr Konrad Wojnowski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b/>
          <w:sz w:val="17"/>
          <w:szCs w:val="17"/>
          <w:lang w:val="pl-PL"/>
        </w:rPr>
      </w:pPr>
      <w:r w:rsidRPr="00F0060A">
        <w:rPr>
          <w:rFonts w:ascii="Verdana" w:hAnsi="Verdana" w:cs="Times New Roman"/>
          <w:b/>
          <w:sz w:val="17"/>
          <w:szCs w:val="17"/>
          <w:lang w:val="pl-PL"/>
        </w:rPr>
        <w:t>Bibliografia (może, ale nie musi stać się punktem odniesienia dla propozycji wystąpień):</w:t>
      </w: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sz w:val="17"/>
          <w:szCs w:val="17"/>
        </w:rPr>
      </w:pPr>
      <w:r w:rsidRPr="00F0060A">
        <w:rPr>
          <w:rFonts w:ascii="Verdana" w:hAnsi="Verdana" w:cs="Times New Roman"/>
          <w:sz w:val="17"/>
          <w:szCs w:val="17"/>
        </w:rPr>
        <w:t xml:space="preserve">Bal, E., </w:t>
      </w:r>
      <w:proofErr w:type="spellStart"/>
      <w:r w:rsidRPr="00F0060A">
        <w:rPr>
          <w:rFonts w:ascii="Verdana" w:hAnsi="Verdana" w:cs="Times New Roman"/>
          <w:sz w:val="17"/>
          <w:szCs w:val="17"/>
        </w:rPr>
        <w:t>Chaberski</w:t>
      </w:r>
      <w:proofErr w:type="spellEnd"/>
      <w:r w:rsidRPr="00F0060A">
        <w:rPr>
          <w:rFonts w:ascii="Verdana" w:hAnsi="Verdana" w:cs="Times New Roman"/>
          <w:sz w:val="17"/>
          <w:szCs w:val="17"/>
        </w:rPr>
        <w:t xml:space="preserve">, M., </w:t>
      </w:r>
      <w:r w:rsidRPr="00F0060A">
        <w:rPr>
          <w:rFonts w:ascii="Verdana" w:hAnsi="Verdana" w:cs="Times New Roman"/>
          <w:i/>
          <w:sz w:val="17"/>
          <w:szCs w:val="17"/>
        </w:rPr>
        <w:t>Situated Knowing. Epistemic Perspectives on Performance</w:t>
      </w:r>
      <w:r w:rsidRPr="00F0060A">
        <w:rPr>
          <w:rFonts w:ascii="Verdana" w:hAnsi="Verdana" w:cs="Times New Roman"/>
          <w:sz w:val="17"/>
          <w:szCs w:val="17"/>
        </w:rPr>
        <w:t>, Routledge 2020.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>Borowski, M., Chaberski, M., Sugiera, M.</w:t>
      </w:r>
      <w:r w:rsidRPr="00F0060A">
        <w:rPr>
          <w:rFonts w:ascii="Verdana" w:hAnsi="Verdana" w:cs="Times New Roman"/>
          <w:i/>
          <w:iCs/>
          <w:sz w:val="17"/>
          <w:szCs w:val="17"/>
          <w:lang w:val="pl-PL"/>
        </w:rPr>
        <w:t xml:space="preserve"> </w:t>
      </w:r>
      <w:r w:rsidRPr="00F0060A">
        <w:rPr>
          <w:rFonts w:ascii="Verdana" w:hAnsi="Verdana" w:cs="Times New Roman"/>
          <w:iCs/>
          <w:sz w:val="17"/>
          <w:szCs w:val="17"/>
          <w:lang w:val="pl-PL"/>
        </w:rPr>
        <w:t>(red.)</w:t>
      </w:r>
      <w:r w:rsidRPr="00F0060A">
        <w:rPr>
          <w:rFonts w:ascii="Verdana" w:hAnsi="Verdana" w:cs="Times New Roman"/>
          <w:i/>
          <w:iCs/>
          <w:sz w:val="17"/>
          <w:szCs w:val="17"/>
          <w:lang w:val="pl-PL"/>
        </w:rPr>
        <w:t xml:space="preserve">, Niespodziewane alianse. Sztuki </w:t>
      </w:r>
      <w:proofErr w:type="spellStart"/>
      <w:r w:rsidRPr="00F0060A">
        <w:rPr>
          <w:rFonts w:ascii="Verdana" w:hAnsi="Verdana" w:cs="Times New Roman"/>
          <w:i/>
          <w:iCs/>
          <w:sz w:val="17"/>
          <w:szCs w:val="17"/>
          <w:lang w:val="pl-PL"/>
        </w:rPr>
        <w:t>performatywne</w:t>
      </w:r>
      <w:proofErr w:type="spellEnd"/>
      <w:r w:rsidRPr="00F0060A">
        <w:rPr>
          <w:rFonts w:ascii="Verdana" w:hAnsi="Verdana" w:cs="Times New Roman"/>
          <w:i/>
          <w:iCs/>
          <w:sz w:val="17"/>
          <w:szCs w:val="17"/>
          <w:lang w:val="pl-PL"/>
        </w:rPr>
        <w:t xml:space="preserve"> jutra, </w:t>
      </w:r>
      <w:r w:rsidRPr="00F0060A">
        <w:rPr>
          <w:rFonts w:ascii="Verdana" w:hAnsi="Verdana" w:cs="Times New Roman"/>
          <w:iCs/>
          <w:sz w:val="17"/>
          <w:szCs w:val="17"/>
          <w:lang w:val="pl-PL"/>
        </w:rPr>
        <w:t>Księgarnia Akademicka,</w:t>
      </w:r>
      <w:r w:rsidRPr="00F0060A">
        <w:rPr>
          <w:rFonts w:ascii="Verdana" w:hAnsi="Verdana" w:cs="Times New Roman"/>
          <w:i/>
          <w:iCs/>
          <w:sz w:val="17"/>
          <w:szCs w:val="17"/>
          <w:lang w:val="pl-PL"/>
        </w:rPr>
        <w:t xml:space="preserve"> </w:t>
      </w:r>
      <w:r w:rsidRPr="00F0060A">
        <w:rPr>
          <w:rFonts w:ascii="Verdana" w:hAnsi="Verdana" w:cs="Times New Roman"/>
          <w:iCs/>
          <w:sz w:val="17"/>
          <w:szCs w:val="17"/>
          <w:lang w:val="pl-PL"/>
        </w:rPr>
        <w:t>2019</w:t>
      </w:r>
      <w:r w:rsidRPr="00F0060A">
        <w:rPr>
          <w:rFonts w:ascii="Verdana" w:hAnsi="Verdana" w:cs="Times New Roman"/>
          <w:i/>
          <w:iCs/>
          <w:sz w:val="17"/>
          <w:szCs w:val="17"/>
          <w:lang w:val="pl-PL"/>
        </w:rPr>
        <w:t>.</w:t>
      </w: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color w:val="111111"/>
          <w:sz w:val="17"/>
          <w:szCs w:val="17"/>
          <w:lang w:val="pl-PL"/>
        </w:rPr>
      </w:pPr>
      <w:r w:rsidRPr="00F0060A">
        <w:rPr>
          <w:rFonts w:ascii="Verdana" w:hAnsi="Verdana" w:cs="Times New Roman"/>
          <w:color w:val="111111"/>
          <w:sz w:val="17"/>
          <w:szCs w:val="17"/>
          <w:lang w:val="pl-PL"/>
        </w:rPr>
        <w:t xml:space="preserve">Foucault, M., </w:t>
      </w:r>
      <w:r w:rsidRPr="00F0060A">
        <w:rPr>
          <w:rFonts w:ascii="Verdana" w:hAnsi="Verdana" w:cs="Times New Roman"/>
          <w:i/>
          <w:color w:val="111111"/>
          <w:sz w:val="17"/>
          <w:szCs w:val="17"/>
          <w:lang w:val="pl-PL"/>
        </w:rPr>
        <w:t>Archeologia wiedzy</w:t>
      </w:r>
      <w:r w:rsidRPr="00F0060A">
        <w:rPr>
          <w:rFonts w:ascii="Verdana" w:hAnsi="Verdana" w:cs="Times New Roman"/>
          <w:color w:val="111111"/>
          <w:sz w:val="17"/>
          <w:szCs w:val="17"/>
          <w:lang w:val="pl-PL"/>
        </w:rPr>
        <w:t>, PIW 1977.</w:t>
      </w: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sz w:val="17"/>
          <w:szCs w:val="17"/>
        </w:rPr>
      </w:pPr>
      <w:proofErr w:type="spellStart"/>
      <w:r w:rsidRPr="00F0060A">
        <w:rPr>
          <w:rFonts w:ascii="Verdana" w:hAnsi="Verdana" w:cs="Times New Roman"/>
          <w:sz w:val="17"/>
          <w:szCs w:val="17"/>
        </w:rPr>
        <w:t>Haraway</w:t>
      </w:r>
      <w:proofErr w:type="spellEnd"/>
      <w:r w:rsidRPr="00F0060A">
        <w:rPr>
          <w:rFonts w:ascii="Verdana" w:hAnsi="Verdana" w:cs="Times New Roman"/>
          <w:sz w:val="17"/>
          <w:szCs w:val="17"/>
        </w:rPr>
        <w:t xml:space="preserve">, D., </w:t>
      </w:r>
      <w:r w:rsidRPr="00F0060A">
        <w:rPr>
          <w:rFonts w:ascii="Verdana" w:hAnsi="Verdana" w:cs="Times New Roman"/>
          <w:i/>
          <w:sz w:val="17"/>
          <w:szCs w:val="17"/>
        </w:rPr>
        <w:t xml:space="preserve">Staying with the Trouble, Making Kin in the </w:t>
      </w:r>
      <w:proofErr w:type="spellStart"/>
      <w:r w:rsidRPr="00F0060A">
        <w:rPr>
          <w:rFonts w:ascii="Verdana" w:hAnsi="Verdana" w:cs="Times New Roman"/>
          <w:i/>
          <w:sz w:val="17"/>
          <w:szCs w:val="17"/>
        </w:rPr>
        <w:t>Chthulucene</w:t>
      </w:r>
      <w:proofErr w:type="spellEnd"/>
      <w:r w:rsidRPr="00F0060A">
        <w:rPr>
          <w:rFonts w:ascii="Verdana" w:hAnsi="Verdana" w:cs="Times New Roman"/>
          <w:sz w:val="17"/>
          <w:szCs w:val="17"/>
        </w:rPr>
        <w:t>, Duke University Press, 2016</w:t>
      </w: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sz w:val="17"/>
          <w:szCs w:val="17"/>
          <w:lang w:val="en-US"/>
        </w:rPr>
      </w:pP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Haraway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, D., </w:t>
      </w:r>
      <w:r w:rsidRPr="00F0060A">
        <w:rPr>
          <w:rFonts w:ascii="Verdana" w:hAnsi="Verdana" w:cs="Times New Roman"/>
          <w:i/>
          <w:iCs/>
          <w:sz w:val="17"/>
          <w:szCs w:val="17"/>
          <w:lang w:val="pl-PL"/>
        </w:rPr>
        <w:t>Wiedze usytuowane. Kwestia nauki w feminizmie i przywilej ograniczonej/częściowej perspektywy</w:t>
      </w:r>
      <w:r w:rsidRPr="00F0060A">
        <w:rPr>
          <w:rFonts w:ascii="Verdana" w:hAnsi="Verdana" w:cs="Times New Roman"/>
          <w:sz w:val="17"/>
          <w:szCs w:val="17"/>
          <w:lang w:val="pl-PL"/>
        </w:rPr>
        <w:t xml:space="preserve">, tłum. Agata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Czarnacka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, Biblioteka Online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Think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 Tanku Feministycznego. </w:t>
      </w:r>
      <w:r w:rsidRPr="00F0060A">
        <w:rPr>
          <w:rFonts w:ascii="Verdana" w:hAnsi="Verdana" w:cs="Times New Roman"/>
          <w:sz w:val="17"/>
          <w:szCs w:val="17"/>
          <w:lang w:val="en-US"/>
        </w:rPr>
        <w:t xml:space="preserve">2008 </w:t>
      </w:r>
      <w:hyperlink r:id="rId6" w:history="1">
        <w:r w:rsidRPr="00F0060A">
          <w:rPr>
            <w:rStyle w:val="Hipercze"/>
            <w:rFonts w:ascii="Verdana" w:hAnsi="Verdana" w:cs="Times New Roman"/>
            <w:sz w:val="17"/>
            <w:szCs w:val="17"/>
            <w:lang w:val="en-US"/>
          </w:rPr>
          <w:t>http://www.ekologiasztuka.pl/pdf/f0062haraway1988.pdf</w:t>
        </w:r>
      </w:hyperlink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F0060A">
        <w:rPr>
          <w:rFonts w:ascii="Verdana" w:hAnsi="Verdana" w:cs="Times New Roman"/>
          <w:sz w:val="17"/>
          <w:szCs w:val="17"/>
        </w:rPr>
        <w:t xml:space="preserve">Harding, G. S., </w:t>
      </w:r>
      <w:r w:rsidRPr="00F0060A">
        <w:rPr>
          <w:rFonts w:ascii="Verdana" w:hAnsi="Verdana" w:cs="Times New Roman"/>
          <w:i/>
          <w:sz w:val="17"/>
          <w:szCs w:val="17"/>
        </w:rPr>
        <w:t>The Science Question in Feminism.</w:t>
      </w:r>
      <w:r w:rsidRPr="00F0060A">
        <w:rPr>
          <w:rFonts w:ascii="Verdana" w:hAnsi="Verdana" w:cs="Times New Roman"/>
          <w:sz w:val="17"/>
          <w:szCs w:val="17"/>
        </w:rPr>
        <w:t xml:space="preserve"> Ithaca NY: Cornell University Press, 1986.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proofErr w:type="spellStart"/>
      <w:r w:rsidRPr="00F0060A">
        <w:rPr>
          <w:rFonts w:ascii="Verdana" w:hAnsi="Verdana" w:cs="Times New Roman"/>
          <w:sz w:val="17"/>
          <w:szCs w:val="17"/>
        </w:rPr>
        <w:t>Latour</w:t>
      </w:r>
      <w:proofErr w:type="spellEnd"/>
      <w:r w:rsidRPr="00F0060A">
        <w:rPr>
          <w:rFonts w:ascii="Verdana" w:hAnsi="Verdana" w:cs="Times New Roman"/>
          <w:sz w:val="17"/>
          <w:szCs w:val="17"/>
        </w:rPr>
        <w:t xml:space="preserve">, B., ‘Agency at the Time of Anthropocene’. </w:t>
      </w:r>
      <w:r w:rsidRPr="00F0060A">
        <w:rPr>
          <w:rFonts w:ascii="Verdana" w:hAnsi="Verdana" w:cs="Times New Roman"/>
          <w:i/>
          <w:sz w:val="17"/>
          <w:szCs w:val="17"/>
        </w:rPr>
        <w:t>New Literary History</w:t>
      </w:r>
      <w:r w:rsidRPr="00F0060A">
        <w:rPr>
          <w:rFonts w:ascii="Verdana" w:hAnsi="Verdana" w:cs="Times New Roman"/>
          <w:sz w:val="17"/>
          <w:szCs w:val="17"/>
        </w:rPr>
        <w:t xml:space="preserve"> 45/2014, pp. 1-18.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  <w:lang w:val="pl-PL"/>
        </w:rPr>
      </w:pPr>
      <w:r w:rsidRPr="00F0060A">
        <w:rPr>
          <w:rFonts w:ascii="Verdana" w:hAnsi="Verdana" w:cs="Times New Roman"/>
          <w:sz w:val="17"/>
          <w:szCs w:val="17"/>
          <w:lang w:val="pl-PL"/>
        </w:rPr>
        <w:t xml:space="preserve">Latour, B., </w:t>
      </w:r>
      <w:r w:rsidRPr="00F0060A">
        <w:rPr>
          <w:rFonts w:ascii="Verdana" w:eastAsia="Times New Roman" w:hAnsi="Verdana" w:cs="Times New Roman"/>
          <w:i/>
          <w:sz w:val="17"/>
          <w:szCs w:val="17"/>
          <w:lang w:val="pl-PL"/>
        </w:rPr>
        <w:t>Nadzieja Pandory. Eseje o rzeczywistości w studiach nad nauką</w:t>
      </w:r>
      <w:r w:rsidRPr="00F0060A">
        <w:rPr>
          <w:rFonts w:ascii="Verdana" w:eastAsia="Times New Roman" w:hAnsi="Verdana" w:cs="Times New Roman"/>
          <w:iCs/>
          <w:sz w:val="17"/>
          <w:szCs w:val="17"/>
          <w:lang w:val="pl-PL"/>
        </w:rPr>
        <w:t>, tłum. Krzysztof Abriszewski, Wydawnictwo Naukowe Uniwersytetu Mikołaja Kopernika</w:t>
      </w:r>
      <w:r w:rsidRPr="00F0060A">
        <w:rPr>
          <w:rFonts w:ascii="Verdana" w:eastAsia="Times New Roman" w:hAnsi="Verdana" w:cs="Times New Roman"/>
          <w:sz w:val="17"/>
          <w:szCs w:val="17"/>
          <w:lang w:val="pl-PL"/>
        </w:rPr>
        <w:t>, [1999] 2013.</w:t>
      </w: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sz w:val="17"/>
          <w:szCs w:val="17"/>
        </w:rPr>
      </w:pP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Mignolo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, W., </w:t>
      </w:r>
      <w:proofErr w:type="spellStart"/>
      <w:r w:rsidRPr="00F0060A">
        <w:rPr>
          <w:rFonts w:ascii="Verdana" w:hAnsi="Verdana" w:cs="Times New Roman"/>
          <w:sz w:val="17"/>
          <w:szCs w:val="17"/>
          <w:lang w:val="pl-PL"/>
        </w:rPr>
        <w:t>Tlostanova</w:t>
      </w:r>
      <w:proofErr w:type="spellEnd"/>
      <w:r w:rsidRPr="00F0060A">
        <w:rPr>
          <w:rFonts w:ascii="Verdana" w:hAnsi="Verdana" w:cs="Times New Roman"/>
          <w:sz w:val="17"/>
          <w:szCs w:val="17"/>
          <w:lang w:val="pl-PL"/>
        </w:rPr>
        <w:t xml:space="preserve">, M., </w:t>
      </w:r>
      <w:r w:rsidRPr="00F0060A">
        <w:rPr>
          <w:rFonts w:ascii="Verdana" w:hAnsi="Verdana" w:cs="Times New Roman"/>
          <w:i/>
          <w:sz w:val="17"/>
          <w:szCs w:val="17"/>
          <w:lang w:val="pl-PL"/>
        </w:rPr>
        <w:t xml:space="preserve">Learning to </w:t>
      </w:r>
      <w:proofErr w:type="spellStart"/>
      <w:r w:rsidRPr="00F0060A">
        <w:rPr>
          <w:rFonts w:ascii="Verdana" w:hAnsi="Verdana" w:cs="Times New Roman"/>
          <w:i/>
          <w:sz w:val="17"/>
          <w:szCs w:val="17"/>
          <w:lang w:val="pl-PL"/>
        </w:rPr>
        <w:t>unlearn</w:t>
      </w:r>
      <w:proofErr w:type="spellEnd"/>
      <w:r w:rsidRPr="00F0060A">
        <w:rPr>
          <w:rFonts w:ascii="Verdana" w:hAnsi="Verdana" w:cs="Times New Roman"/>
          <w:i/>
          <w:sz w:val="17"/>
          <w:szCs w:val="17"/>
          <w:lang w:val="pl-PL"/>
        </w:rPr>
        <w:t xml:space="preserve">. </w:t>
      </w:r>
      <w:proofErr w:type="spellStart"/>
      <w:r w:rsidRPr="00F0060A">
        <w:rPr>
          <w:rFonts w:ascii="Verdana" w:hAnsi="Verdana" w:cs="Times New Roman"/>
          <w:i/>
          <w:sz w:val="17"/>
          <w:szCs w:val="17"/>
        </w:rPr>
        <w:t>Decolonial</w:t>
      </w:r>
      <w:proofErr w:type="spellEnd"/>
      <w:r w:rsidRPr="00F0060A">
        <w:rPr>
          <w:rFonts w:ascii="Verdana" w:hAnsi="Verdana" w:cs="Times New Roman"/>
          <w:i/>
          <w:sz w:val="17"/>
          <w:szCs w:val="17"/>
        </w:rPr>
        <w:t xml:space="preserve"> reflexions from Eurasia and the Americas</w:t>
      </w:r>
      <w:r w:rsidRPr="00F0060A">
        <w:rPr>
          <w:rFonts w:ascii="Verdana" w:hAnsi="Verdana" w:cs="Times New Roman"/>
          <w:sz w:val="17"/>
          <w:szCs w:val="17"/>
        </w:rPr>
        <w:t>, Ohio State University Press, 2012</w:t>
      </w: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i/>
          <w:iCs/>
          <w:sz w:val="17"/>
          <w:szCs w:val="17"/>
          <w:lang w:val="en-US"/>
        </w:rPr>
      </w:pPr>
      <w:proofErr w:type="spellStart"/>
      <w:r w:rsidRPr="00F0060A">
        <w:rPr>
          <w:rFonts w:ascii="Verdana" w:hAnsi="Verdana" w:cs="Times New Roman"/>
          <w:sz w:val="17"/>
          <w:szCs w:val="17"/>
        </w:rPr>
        <w:t>Parikka</w:t>
      </w:r>
      <w:proofErr w:type="spellEnd"/>
      <w:r w:rsidRPr="00F0060A">
        <w:rPr>
          <w:rFonts w:ascii="Verdana" w:hAnsi="Verdana" w:cs="Times New Roman"/>
          <w:sz w:val="17"/>
          <w:szCs w:val="17"/>
        </w:rPr>
        <w:t xml:space="preserve">, J., </w:t>
      </w:r>
      <w:r w:rsidRPr="00F0060A">
        <w:rPr>
          <w:rFonts w:ascii="Verdana" w:hAnsi="Verdana" w:cs="Times New Roman"/>
          <w:i/>
          <w:iCs/>
          <w:sz w:val="17"/>
          <w:szCs w:val="17"/>
        </w:rPr>
        <w:t>The Lab as a Symptom</w:t>
      </w:r>
      <w:r w:rsidRPr="00F0060A">
        <w:rPr>
          <w:rFonts w:ascii="Verdana" w:hAnsi="Verdana" w:cs="Times New Roman"/>
          <w:sz w:val="17"/>
          <w:szCs w:val="17"/>
        </w:rPr>
        <w:t xml:space="preserve">, </w:t>
      </w:r>
      <w:hyperlink r:id="rId7" w:history="1">
        <w:r w:rsidRPr="00F0060A">
          <w:rPr>
            <w:rStyle w:val="Hipercze"/>
            <w:rFonts w:ascii="Verdana" w:hAnsi="Verdana" w:cs="Times New Roman"/>
            <w:sz w:val="17"/>
            <w:szCs w:val="17"/>
          </w:rPr>
          <w:t>https://jussiparikka.net/2016/05/10/the-lab-as-a-symptom</w:t>
        </w:r>
      </w:hyperlink>
      <w:r w:rsidRPr="00F0060A">
        <w:rPr>
          <w:rFonts w:ascii="Verdana" w:hAnsi="Verdana" w:cs="Times New Roman"/>
          <w:sz w:val="17"/>
          <w:szCs w:val="17"/>
        </w:rPr>
        <w:t xml:space="preserve">, Accessed: 20 November 2016. </w:t>
      </w: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color w:val="111111"/>
          <w:sz w:val="17"/>
          <w:szCs w:val="17"/>
        </w:rPr>
      </w:pPr>
      <w:proofErr w:type="spellStart"/>
      <w:r w:rsidRPr="00F0060A">
        <w:rPr>
          <w:rFonts w:ascii="Verdana" w:hAnsi="Verdana" w:cs="Times New Roman"/>
          <w:sz w:val="17"/>
          <w:szCs w:val="17"/>
        </w:rPr>
        <w:t>Pariser</w:t>
      </w:r>
      <w:proofErr w:type="spellEnd"/>
      <w:r w:rsidRPr="00F0060A">
        <w:rPr>
          <w:rFonts w:ascii="Verdana" w:hAnsi="Verdana" w:cs="Times New Roman"/>
          <w:sz w:val="17"/>
          <w:szCs w:val="17"/>
        </w:rPr>
        <w:t xml:space="preserve">, E.,  </w:t>
      </w:r>
      <w:r w:rsidRPr="00F0060A">
        <w:rPr>
          <w:rFonts w:ascii="Verdana" w:hAnsi="Verdana" w:cs="Times New Roman"/>
          <w:i/>
          <w:color w:val="111111"/>
          <w:sz w:val="17"/>
          <w:szCs w:val="17"/>
        </w:rPr>
        <w:t>The Filter Bubble: How the New Personalized Web Is Changing What We Read and How We Think</w:t>
      </w:r>
      <w:r w:rsidRPr="00F0060A">
        <w:rPr>
          <w:rFonts w:ascii="Verdana" w:hAnsi="Verdana" w:cs="Times New Roman"/>
          <w:color w:val="111111"/>
          <w:sz w:val="17"/>
          <w:szCs w:val="17"/>
        </w:rPr>
        <w:t xml:space="preserve">, </w:t>
      </w:r>
      <w:proofErr w:type="spellStart"/>
      <w:r w:rsidRPr="00F0060A">
        <w:rPr>
          <w:rFonts w:ascii="Verdana" w:hAnsi="Verdana" w:cs="Times New Roman"/>
          <w:color w:val="111111"/>
          <w:sz w:val="17"/>
          <w:szCs w:val="17"/>
        </w:rPr>
        <w:t>Pinguin</w:t>
      </w:r>
      <w:proofErr w:type="spellEnd"/>
      <w:r w:rsidRPr="00F0060A">
        <w:rPr>
          <w:rFonts w:ascii="Verdana" w:hAnsi="Verdana" w:cs="Times New Roman"/>
          <w:color w:val="111111"/>
          <w:sz w:val="17"/>
          <w:szCs w:val="17"/>
        </w:rPr>
        <w:t xml:space="preserve"> Press 2011.</w:t>
      </w: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eastAsia="Times New Roman" w:hAnsi="Verdana" w:cs="Times New Roman"/>
          <w:kern w:val="36"/>
          <w:sz w:val="17"/>
          <w:szCs w:val="17"/>
          <w:lang w:eastAsia="pl-PL"/>
        </w:rPr>
      </w:pPr>
      <w:r w:rsidRPr="00F0060A">
        <w:rPr>
          <w:rFonts w:ascii="Verdana" w:hAnsi="Verdana" w:cs="Times New Roman"/>
          <w:sz w:val="17"/>
          <w:szCs w:val="17"/>
        </w:rPr>
        <w:t>Sousa Santos de, B.,  </w:t>
      </w:r>
      <w:r w:rsidRPr="00F0060A">
        <w:rPr>
          <w:rFonts w:ascii="Verdana" w:hAnsi="Verdana" w:cs="Times New Roman"/>
          <w:i/>
          <w:sz w:val="17"/>
          <w:szCs w:val="17"/>
        </w:rPr>
        <w:t>E</w:t>
      </w:r>
      <w:r w:rsidRPr="00F0060A">
        <w:rPr>
          <w:rFonts w:ascii="Verdana" w:eastAsia="Times New Roman" w:hAnsi="Verdana" w:cs="Times New Roman"/>
          <w:bCs/>
          <w:i/>
          <w:kern w:val="36"/>
          <w:sz w:val="17"/>
          <w:szCs w:val="17"/>
          <w:lang w:eastAsia="pl-PL"/>
        </w:rPr>
        <w:t>pistemologies of the South: </w:t>
      </w:r>
      <w:r w:rsidRPr="00F0060A">
        <w:rPr>
          <w:rFonts w:ascii="Verdana" w:eastAsia="Times New Roman" w:hAnsi="Verdana" w:cs="Times New Roman"/>
          <w:i/>
          <w:kern w:val="36"/>
          <w:sz w:val="17"/>
          <w:szCs w:val="17"/>
          <w:lang w:eastAsia="pl-PL"/>
        </w:rPr>
        <w:t xml:space="preserve">Justice Against </w:t>
      </w:r>
      <w:proofErr w:type="spellStart"/>
      <w:r w:rsidRPr="00F0060A">
        <w:rPr>
          <w:rFonts w:ascii="Verdana" w:eastAsia="Times New Roman" w:hAnsi="Verdana" w:cs="Times New Roman"/>
          <w:i/>
          <w:kern w:val="36"/>
          <w:sz w:val="17"/>
          <w:szCs w:val="17"/>
          <w:lang w:eastAsia="pl-PL"/>
        </w:rPr>
        <w:t>Epistemicide</w:t>
      </w:r>
      <w:proofErr w:type="spellEnd"/>
      <w:r w:rsidRPr="00F0060A">
        <w:rPr>
          <w:rFonts w:ascii="Verdana" w:eastAsia="Times New Roman" w:hAnsi="Verdana" w:cs="Times New Roman"/>
          <w:kern w:val="36"/>
          <w:sz w:val="17"/>
          <w:szCs w:val="17"/>
          <w:lang w:eastAsia="pl-PL"/>
        </w:rPr>
        <w:t>, Paradigm Publishers, 2016</w:t>
      </w: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sz w:val="17"/>
          <w:szCs w:val="17"/>
          <w:lang w:val="en-US"/>
        </w:rPr>
      </w:pP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color w:val="111111"/>
          <w:sz w:val="17"/>
          <w:szCs w:val="17"/>
        </w:rPr>
      </w:pPr>
    </w:p>
    <w:p w:rsidR="00C30929" w:rsidRPr="00F0060A" w:rsidRDefault="00C30929" w:rsidP="00C30929">
      <w:pPr>
        <w:spacing w:after="0" w:line="240" w:lineRule="auto"/>
        <w:rPr>
          <w:rFonts w:ascii="Verdana" w:hAnsi="Verdana" w:cs="Times New Roman"/>
          <w:color w:val="111111"/>
          <w:sz w:val="17"/>
          <w:szCs w:val="17"/>
        </w:rPr>
      </w:pPr>
    </w:p>
    <w:tbl>
      <w:tblPr>
        <w:tblW w:w="14312" w:type="dxa"/>
        <w:tblCellSpacing w:w="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2"/>
      </w:tblGrid>
      <w:tr w:rsidR="00C30929" w:rsidRPr="00F0060A" w:rsidTr="00C30929">
        <w:trPr>
          <w:tblCellSpacing w:w="0" w:type="dxa"/>
        </w:trPr>
        <w:tc>
          <w:tcPr>
            <w:tcW w:w="14312" w:type="dxa"/>
          </w:tcPr>
          <w:p w:rsidR="00C30929" w:rsidRPr="00F0060A" w:rsidRDefault="00C30929" w:rsidP="00C30929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Cs/>
                <w:kern w:val="36"/>
                <w:sz w:val="17"/>
                <w:szCs w:val="17"/>
                <w:lang w:eastAsia="pl-PL"/>
              </w:rPr>
            </w:pPr>
          </w:p>
        </w:tc>
      </w:tr>
    </w:tbl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sz w:val="17"/>
          <w:szCs w:val="17"/>
        </w:rPr>
      </w:pPr>
    </w:p>
    <w:p w:rsidR="00C30929" w:rsidRPr="00F0060A" w:rsidRDefault="00C30929" w:rsidP="00C30929">
      <w:pPr>
        <w:pStyle w:val="Akapitzlist"/>
        <w:spacing w:after="0" w:line="240" w:lineRule="auto"/>
        <w:ind w:left="0"/>
        <w:rPr>
          <w:rFonts w:ascii="Verdana" w:hAnsi="Verdana" w:cs="Times New Roman"/>
          <w:sz w:val="17"/>
          <w:szCs w:val="17"/>
        </w:rPr>
      </w:pP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</w:p>
    <w:p w:rsidR="00C30929" w:rsidRPr="00F0060A" w:rsidRDefault="00C30929" w:rsidP="00C30929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</w:p>
    <w:p w:rsidR="0092596F" w:rsidRPr="00F0060A" w:rsidRDefault="0092596F" w:rsidP="00C30929">
      <w:pPr>
        <w:spacing w:after="0" w:line="240" w:lineRule="auto"/>
        <w:rPr>
          <w:rFonts w:ascii="Verdana" w:hAnsi="Verdana" w:cs="Times New Roman"/>
          <w:sz w:val="17"/>
          <w:szCs w:val="17"/>
        </w:rPr>
      </w:pPr>
    </w:p>
    <w:bookmarkEnd w:id="0"/>
    <w:p w:rsidR="008630E8" w:rsidRPr="00F0060A" w:rsidRDefault="008630E8">
      <w:pPr>
        <w:spacing w:after="0" w:line="240" w:lineRule="auto"/>
        <w:rPr>
          <w:rFonts w:ascii="Verdana" w:hAnsi="Verdana" w:cs="Times New Roman"/>
          <w:sz w:val="17"/>
          <w:szCs w:val="17"/>
        </w:rPr>
      </w:pPr>
    </w:p>
    <w:sectPr w:rsidR="008630E8" w:rsidRPr="00F0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496"/>
    <w:multiLevelType w:val="hybridMultilevel"/>
    <w:tmpl w:val="AB7E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9"/>
    <w:rsid w:val="008630E8"/>
    <w:rsid w:val="0092596F"/>
    <w:rsid w:val="00C30929"/>
    <w:rsid w:val="00DD772E"/>
    <w:rsid w:val="00F0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3D33-DFAB-4D27-903F-D15D64A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29"/>
    <w:pPr>
      <w:spacing w:line="360" w:lineRule="auto"/>
    </w:pPr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9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ssiparikka.net/2016/05/10/the-lab-as-a-symp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asztuka.pl/pdf/f0062haraway1988.pdf" TargetMode="External"/><Relationship Id="rId5" Type="http://schemas.openxmlformats.org/officeDocument/2006/relationships/hyperlink" Target="mailto:performujemyswiat@uj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1024</Words>
  <Characters>6146</Characters>
  <Application>Microsoft Office Word</Application>
  <DocSecurity>0</DocSecurity>
  <Lines>51</Lines>
  <Paragraphs>14</Paragraphs>
  <ScaleCrop>false</ScaleCrop>
  <Company>Microsoft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Smulski</dc:creator>
  <cp:keywords/>
  <dc:description/>
  <cp:lastModifiedBy>Janusz Smulski</cp:lastModifiedBy>
  <cp:revision>4</cp:revision>
  <dcterms:created xsi:type="dcterms:W3CDTF">2020-12-03T13:10:00Z</dcterms:created>
  <dcterms:modified xsi:type="dcterms:W3CDTF">2020-12-03T13:30:00Z</dcterms:modified>
</cp:coreProperties>
</file>